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D55" w:rsidRPr="00EA29B5" w:rsidRDefault="0009779B" w:rsidP="0009779B">
      <w:pPr>
        <w:tabs>
          <w:tab w:val="left" w:pos="285"/>
        </w:tabs>
        <w:spacing w:before="0"/>
        <w:ind w:firstLine="285"/>
        <w:jc w:val="center"/>
        <w:rPr>
          <w:b/>
          <w:sz w:val="24"/>
          <w:szCs w:val="24"/>
          <w:lang w:val="nl-NL"/>
        </w:rPr>
      </w:pPr>
      <w:r w:rsidRPr="00EA29B5">
        <w:rPr>
          <w:b/>
          <w:sz w:val="24"/>
          <w:szCs w:val="24"/>
          <w:lang w:val="nl-NL"/>
        </w:rPr>
        <w:t>GIỚI THIỆU</w:t>
      </w:r>
    </w:p>
    <w:p w:rsidR="004849C0" w:rsidRPr="00EA29B5" w:rsidRDefault="004849C0" w:rsidP="00984D55">
      <w:pPr>
        <w:tabs>
          <w:tab w:val="left" w:pos="285"/>
        </w:tabs>
        <w:spacing w:before="0"/>
        <w:ind w:firstLine="0"/>
        <w:rPr>
          <w:sz w:val="24"/>
          <w:szCs w:val="24"/>
          <w:lang w:val="nl-NL"/>
        </w:rPr>
      </w:pPr>
      <w:r w:rsidRPr="00EA29B5">
        <w:rPr>
          <w:sz w:val="24"/>
          <w:szCs w:val="24"/>
          <w:lang w:val="nl-NL"/>
        </w:rPr>
        <w:t>Trường Đại học Công nghiệp Quảng Ninh trải qua 5</w:t>
      </w:r>
      <w:r w:rsidR="00832206" w:rsidRPr="00EA29B5">
        <w:rPr>
          <w:sz w:val="24"/>
          <w:szCs w:val="24"/>
          <w:lang w:val="nl-NL"/>
        </w:rPr>
        <w:t>9</w:t>
      </w:r>
      <w:r w:rsidRPr="00EA29B5">
        <w:rPr>
          <w:sz w:val="24"/>
          <w:szCs w:val="24"/>
          <w:lang w:val="nl-NL"/>
        </w:rPr>
        <w:t xml:space="preserve"> năm xây dựng và phát triển, trường đã đào tạo trên 60 nghìn cán bộ, công nhân kỹ thuật phục vụ cho các ngành kinh tế ở các tỉnh, thành phố trong toàn quốc cũng như các bộ, ngành, tạo nguồn nhân lực phục vụ sự nghiệp công nghiệp hóa, hiện đại hóa đất nước.</w:t>
      </w:r>
    </w:p>
    <w:p w:rsidR="004849C0" w:rsidRPr="00EA29B5" w:rsidRDefault="004849C0" w:rsidP="00984D55">
      <w:pPr>
        <w:spacing w:before="0"/>
        <w:ind w:firstLine="0"/>
        <w:rPr>
          <w:sz w:val="24"/>
          <w:szCs w:val="24"/>
          <w:lang w:val="nl-NL"/>
        </w:rPr>
      </w:pPr>
      <w:r w:rsidRPr="00EA29B5">
        <w:rPr>
          <w:sz w:val="24"/>
          <w:szCs w:val="24"/>
          <w:lang w:val="nl-NL"/>
        </w:rPr>
        <w:t>Hiện nay, Nhà trường có 2 sơ sở đào tạo:</w:t>
      </w:r>
    </w:p>
    <w:p w:rsidR="004849C0" w:rsidRPr="00EA29B5" w:rsidRDefault="004849C0" w:rsidP="00984D55">
      <w:pPr>
        <w:spacing w:before="0"/>
        <w:ind w:firstLine="0"/>
        <w:rPr>
          <w:b/>
          <w:sz w:val="24"/>
          <w:szCs w:val="24"/>
          <w:lang w:val="nl-NL"/>
        </w:rPr>
      </w:pPr>
      <w:r w:rsidRPr="00EA29B5">
        <w:rPr>
          <w:b/>
          <w:sz w:val="24"/>
          <w:szCs w:val="24"/>
          <w:lang w:val="nl-NL"/>
        </w:rPr>
        <w:t>- Cơ sở 1: Yên Thọ - Thị xã Đông Triều - Quảng Ninh, rộng: 10,7 ha.</w:t>
      </w:r>
    </w:p>
    <w:p w:rsidR="004849C0" w:rsidRPr="00EA29B5" w:rsidRDefault="004849C0" w:rsidP="00984D55">
      <w:pPr>
        <w:spacing w:before="0"/>
        <w:ind w:firstLine="0"/>
        <w:rPr>
          <w:b/>
          <w:sz w:val="24"/>
          <w:szCs w:val="24"/>
          <w:lang w:val="nl-NL"/>
        </w:rPr>
      </w:pPr>
      <w:r w:rsidRPr="00EA29B5">
        <w:rPr>
          <w:b/>
          <w:sz w:val="24"/>
          <w:szCs w:val="24"/>
          <w:lang w:val="nl-NL"/>
        </w:rPr>
        <w:t>- Cơ sở 2: Phường Minh Thành - Thị xã Quảng Yên - Quảng Ninh, rộng: 50 ha.</w:t>
      </w:r>
    </w:p>
    <w:p w:rsidR="004849C0" w:rsidRPr="00EA29B5" w:rsidRDefault="004849C0" w:rsidP="00984D55">
      <w:pPr>
        <w:spacing w:before="0"/>
        <w:ind w:firstLine="0"/>
        <w:rPr>
          <w:sz w:val="24"/>
          <w:szCs w:val="24"/>
          <w:lang w:val="nl-NL"/>
        </w:rPr>
      </w:pPr>
      <w:r w:rsidRPr="00EA29B5">
        <w:rPr>
          <w:sz w:val="24"/>
          <w:szCs w:val="24"/>
          <w:lang w:val="nl-NL"/>
        </w:rPr>
        <w:t>Với đầy đủ các trang thiết bị hiện đại phục vụ tốt cho công tác học tập và nghiên cứu khoa học và hợp tác quốc tế.</w:t>
      </w:r>
    </w:p>
    <w:p w:rsidR="004849C0" w:rsidRPr="0009142B" w:rsidRDefault="004849C0" w:rsidP="00984D55">
      <w:pPr>
        <w:spacing w:before="0"/>
        <w:ind w:firstLine="0"/>
        <w:rPr>
          <w:b/>
          <w:sz w:val="24"/>
          <w:szCs w:val="24"/>
          <w:lang w:val="nl-NL"/>
        </w:rPr>
      </w:pPr>
      <w:r w:rsidRPr="00EA29B5">
        <w:rPr>
          <w:sz w:val="24"/>
          <w:szCs w:val="24"/>
          <w:lang w:val="nl-NL"/>
        </w:rPr>
        <w:t>Ngoài ra, Nhà trường còn có các trung tâm chuyển giao công nghệ, 2 phân xưởng thực nghiệm sản xuất than ở Uông Bí và Cẩm Phả phục vụ cho công tác thực hành, thực tập, rèn nghề và triển khai nghiên cứu, thực nghiệm sản xuất góp phần nâng cao chất lượng đào tạo</w:t>
      </w:r>
    </w:p>
    <w:p w:rsidR="004849C0" w:rsidRPr="00EA29B5" w:rsidRDefault="004849C0" w:rsidP="00984D55">
      <w:pPr>
        <w:spacing w:before="0"/>
        <w:jc w:val="center"/>
        <w:rPr>
          <w:b/>
          <w:sz w:val="24"/>
          <w:szCs w:val="24"/>
        </w:rPr>
      </w:pPr>
    </w:p>
    <w:p w:rsidR="00675DBC" w:rsidRPr="0009142B" w:rsidRDefault="006B4FDC" w:rsidP="00984D55">
      <w:pPr>
        <w:spacing w:before="0"/>
        <w:ind w:firstLine="0"/>
        <w:rPr>
          <w:b/>
          <w:sz w:val="24"/>
          <w:szCs w:val="24"/>
          <w:lang w:val="nl-NL"/>
        </w:rPr>
      </w:pPr>
      <w:bookmarkStart w:id="0" w:name="_GoBack"/>
      <w:r w:rsidRPr="0009142B">
        <w:rPr>
          <w:b/>
          <w:sz w:val="24"/>
          <w:szCs w:val="24"/>
          <w:lang w:val="nl-NL"/>
        </w:rPr>
        <w:t>*</w:t>
      </w:r>
      <w:r w:rsidR="00675DBC" w:rsidRPr="0009142B">
        <w:rPr>
          <w:b/>
          <w:sz w:val="24"/>
          <w:szCs w:val="24"/>
          <w:lang w:val="nl-NL"/>
        </w:rPr>
        <w:t xml:space="preserve"> Tiêu chí xét tuyển</w:t>
      </w:r>
    </w:p>
    <w:p w:rsidR="00897D6A" w:rsidRPr="0009142B" w:rsidRDefault="00897D6A" w:rsidP="00984D55">
      <w:pPr>
        <w:spacing w:before="0"/>
        <w:ind w:firstLine="0"/>
        <w:rPr>
          <w:b/>
          <w:sz w:val="24"/>
          <w:szCs w:val="24"/>
          <w:lang w:val="nl-NL"/>
        </w:rPr>
      </w:pPr>
      <w:r w:rsidRPr="0009142B">
        <w:rPr>
          <w:b/>
          <w:sz w:val="24"/>
          <w:szCs w:val="24"/>
          <w:lang w:val="nl-NL"/>
        </w:rPr>
        <w:t>+ Phương án 1</w:t>
      </w:r>
      <w:r w:rsidR="008B0B20" w:rsidRPr="0009142B">
        <w:rPr>
          <w:b/>
          <w:sz w:val="24"/>
          <w:szCs w:val="24"/>
          <w:lang w:val="nl-NL"/>
        </w:rPr>
        <w:t xml:space="preserve">: </w:t>
      </w:r>
      <w:r w:rsidRPr="0009142B">
        <w:rPr>
          <w:b/>
          <w:sz w:val="24"/>
          <w:szCs w:val="24"/>
          <w:lang w:val="nl-NL"/>
        </w:rPr>
        <w:t>Xét tuyển dựa vào kết quả kỳ thi THPt Quốc gia</w:t>
      </w:r>
    </w:p>
    <w:p w:rsidR="00897D6A" w:rsidRPr="0009142B" w:rsidRDefault="00897D6A" w:rsidP="00984D55">
      <w:pPr>
        <w:spacing w:before="0"/>
        <w:ind w:firstLine="0"/>
        <w:rPr>
          <w:sz w:val="24"/>
          <w:szCs w:val="24"/>
          <w:lang w:val="nl-NL"/>
        </w:rPr>
      </w:pPr>
      <w:r w:rsidRPr="0009142B">
        <w:rPr>
          <w:sz w:val="24"/>
          <w:szCs w:val="24"/>
          <w:lang w:val="nl-NL"/>
        </w:rPr>
        <w:t>Học sinh tốt nghiệp THPT và đạt ngưỡng điểm chất lượng đầu vào theo quy định của Bộ GD&amp;ĐT</w:t>
      </w:r>
    </w:p>
    <w:p w:rsidR="008B0B20" w:rsidRPr="0009142B" w:rsidRDefault="00897D6A" w:rsidP="00984D55">
      <w:pPr>
        <w:spacing w:before="0"/>
        <w:ind w:firstLine="0"/>
        <w:rPr>
          <w:b/>
          <w:sz w:val="24"/>
          <w:szCs w:val="24"/>
          <w:lang w:val="nl-NL"/>
        </w:rPr>
      </w:pPr>
      <w:r w:rsidRPr="0009142B">
        <w:rPr>
          <w:b/>
          <w:sz w:val="24"/>
          <w:szCs w:val="24"/>
          <w:lang w:val="nl-NL"/>
        </w:rPr>
        <w:t>+ Phương án 2</w:t>
      </w:r>
      <w:r w:rsidR="008B0B20" w:rsidRPr="0009142B">
        <w:rPr>
          <w:b/>
          <w:sz w:val="24"/>
          <w:szCs w:val="24"/>
          <w:lang w:val="nl-NL"/>
        </w:rPr>
        <w:t>: Xét tuyển dựa vào kết quả học tập ở bậc THPT</w:t>
      </w:r>
    </w:p>
    <w:p w:rsidR="007A010F" w:rsidRPr="00EA29B5" w:rsidRDefault="007A010F" w:rsidP="00984D55">
      <w:pPr>
        <w:spacing w:before="0"/>
        <w:ind w:firstLine="0"/>
        <w:rPr>
          <w:sz w:val="24"/>
          <w:szCs w:val="24"/>
          <w:lang w:val="vi-VN" w:eastAsia="en-GB"/>
        </w:rPr>
      </w:pPr>
      <w:r w:rsidRPr="00EA29B5">
        <w:rPr>
          <w:sz w:val="24"/>
          <w:szCs w:val="24"/>
          <w:lang w:val="vi-VN" w:eastAsia="en-GB"/>
        </w:rPr>
        <w:t>- Học sinh tốt nghiệp THPT,</w:t>
      </w:r>
    </w:p>
    <w:p w:rsidR="007A010F" w:rsidRPr="00EA29B5" w:rsidRDefault="007A010F" w:rsidP="00984D55">
      <w:pPr>
        <w:spacing w:before="0"/>
        <w:ind w:firstLine="0"/>
        <w:rPr>
          <w:snapToGrid/>
          <w:sz w:val="24"/>
          <w:szCs w:val="24"/>
          <w:lang w:val="vi-VN" w:eastAsia="en-GB"/>
        </w:rPr>
      </w:pPr>
      <w:r w:rsidRPr="00EA29B5">
        <w:rPr>
          <w:snapToGrid/>
          <w:sz w:val="24"/>
          <w:szCs w:val="24"/>
          <w:lang w:val="vi-VN" w:eastAsia="en-GB"/>
        </w:rPr>
        <w:t>- Có Điểm môn xét tuyển (ĐMXT) = (M</w:t>
      </w:r>
      <w:r w:rsidRPr="00EA29B5">
        <w:rPr>
          <w:snapToGrid/>
          <w:sz w:val="24"/>
          <w:szCs w:val="24"/>
          <w:lang w:val="vi-VN" w:eastAsia="en-GB"/>
        </w:rPr>
        <w:softHyphen/>
      </w:r>
      <w:r w:rsidRPr="00EA29B5">
        <w:rPr>
          <w:snapToGrid/>
          <w:sz w:val="24"/>
          <w:szCs w:val="24"/>
          <w:lang w:val="vi-VN" w:eastAsia="en-GB"/>
        </w:rPr>
        <w:softHyphen/>
      </w:r>
      <w:r w:rsidRPr="00EA29B5">
        <w:rPr>
          <w:snapToGrid/>
          <w:sz w:val="24"/>
          <w:szCs w:val="24"/>
          <w:lang w:val="vi-VN" w:eastAsia="en-GB"/>
        </w:rPr>
        <w:softHyphen/>
      </w:r>
      <w:r w:rsidRPr="00EA29B5">
        <w:rPr>
          <w:snapToGrid/>
          <w:sz w:val="24"/>
          <w:szCs w:val="24"/>
          <w:lang w:val="vi-VN" w:eastAsia="en-GB"/>
        </w:rPr>
        <w:softHyphen/>
      </w:r>
      <w:r w:rsidRPr="00EA29B5">
        <w:rPr>
          <w:snapToGrid/>
          <w:sz w:val="24"/>
          <w:szCs w:val="24"/>
          <w:lang w:val="vi-VN" w:eastAsia="en-GB"/>
        </w:rPr>
        <w:softHyphen/>
        <w:t>1 + M2 + M3) ≥ 18,0</w:t>
      </w:r>
    </w:p>
    <w:p w:rsidR="007A010F" w:rsidRPr="00EA29B5" w:rsidRDefault="007A010F" w:rsidP="00984D55">
      <w:pPr>
        <w:spacing w:before="0"/>
        <w:ind w:firstLine="0"/>
        <w:rPr>
          <w:snapToGrid/>
          <w:sz w:val="24"/>
          <w:szCs w:val="24"/>
          <w:lang w:val="vi-VN" w:eastAsia="en-GB"/>
        </w:rPr>
      </w:pPr>
      <w:r w:rsidRPr="00EA29B5">
        <w:rPr>
          <w:snapToGrid/>
          <w:sz w:val="24"/>
          <w:szCs w:val="24"/>
          <w:lang w:val="vi-VN" w:eastAsia="en-GB"/>
        </w:rPr>
        <w:t>(</w:t>
      </w:r>
      <w:r w:rsidRPr="00EA29B5">
        <w:rPr>
          <w:i/>
          <w:snapToGrid/>
          <w:sz w:val="24"/>
          <w:szCs w:val="24"/>
          <w:lang w:val="vi-VN" w:eastAsia="en-GB"/>
        </w:rPr>
        <w:t>đảm bảo điểm trung bình các môn đăng ký xét tuyển không nhỏ hơn 6,0</w:t>
      </w:r>
      <w:r w:rsidRPr="00EA29B5">
        <w:rPr>
          <w:snapToGrid/>
          <w:sz w:val="24"/>
          <w:szCs w:val="24"/>
          <w:lang w:val="vi-VN" w:eastAsia="en-GB"/>
        </w:rPr>
        <w:t>).</w:t>
      </w:r>
    </w:p>
    <w:p w:rsidR="00ED60FD" w:rsidRPr="0009142B" w:rsidRDefault="007A010F" w:rsidP="00984D55">
      <w:pPr>
        <w:spacing w:before="0"/>
        <w:ind w:firstLine="0"/>
        <w:rPr>
          <w:snapToGrid/>
          <w:sz w:val="24"/>
          <w:szCs w:val="24"/>
          <w:lang w:val="vi-VN" w:eastAsia="en-GB"/>
        </w:rPr>
      </w:pPr>
      <w:r w:rsidRPr="00EA29B5">
        <w:rPr>
          <w:snapToGrid/>
          <w:sz w:val="24"/>
          <w:szCs w:val="24"/>
          <w:lang w:val="vi-VN" w:eastAsia="en-GB"/>
        </w:rPr>
        <w:t>Trong đó:  M1, M2, M3 là điểm tổng kết năm học lớp 12 của các môn trong tổ hợp đăng ký xét tuyển.</w:t>
      </w:r>
    </w:p>
    <w:p w:rsidR="00675DBC" w:rsidRPr="0009142B" w:rsidRDefault="006B4FDC" w:rsidP="00984D55">
      <w:pPr>
        <w:spacing w:before="0"/>
        <w:ind w:firstLine="0"/>
        <w:rPr>
          <w:b/>
          <w:sz w:val="24"/>
          <w:szCs w:val="24"/>
          <w:lang w:val="vi-VN"/>
        </w:rPr>
      </w:pPr>
      <w:r w:rsidRPr="0009142B">
        <w:rPr>
          <w:b/>
          <w:sz w:val="24"/>
          <w:szCs w:val="24"/>
          <w:lang w:val="vi-VN"/>
        </w:rPr>
        <w:t>*</w:t>
      </w:r>
      <w:r w:rsidR="00675DBC" w:rsidRPr="0009142B">
        <w:rPr>
          <w:b/>
          <w:sz w:val="24"/>
          <w:szCs w:val="24"/>
          <w:lang w:val="vi-VN"/>
        </w:rPr>
        <w:t xml:space="preserve"> Hồ sơ đăng ký xét tuyển</w:t>
      </w:r>
    </w:p>
    <w:p w:rsidR="00AE1857" w:rsidRPr="00EA29B5" w:rsidRDefault="00AE1857" w:rsidP="00B92195">
      <w:pPr>
        <w:spacing w:before="0"/>
        <w:ind w:right="-82" w:firstLine="0"/>
        <w:rPr>
          <w:i/>
          <w:sz w:val="24"/>
          <w:szCs w:val="24"/>
          <w:lang w:val="nl-NL"/>
        </w:rPr>
      </w:pPr>
      <w:r w:rsidRPr="00EA29B5">
        <w:rPr>
          <w:b/>
          <w:sz w:val="24"/>
          <w:szCs w:val="24"/>
          <w:lang w:val="nl-NL"/>
        </w:rPr>
        <w:t>1.</w:t>
      </w:r>
      <w:r w:rsidRPr="00EA29B5">
        <w:rPr>
          <w:i/>
          <w:sz w:val="24"/>
          <w:szCs w:val="24"/>
          <w:lang w:val="nl-NL"/>
        </w:rPr>
        <w:t xml:space="preserve"> </w:t>
      </w:r>
      <w:r w:rsidRPr="00EA29B5">
        <w:rPr>
          <w:i/>
          <w:sz w:val="24"/>
          <w:szCs w:val="24"/>
          <w:lang w:val="vi-VN"/>
        </w:rPr>
        <w:t xml:space="preserve">Bản sao học bạ THPT có chứng </w:t>
      </w:r>
      <w:r w:rsidRPr="00EA29B5">
        <w:rPr>
          <w:i/>
          <w:sz w:val="24"/>
          <w:szCs w:val="24"/>
          <w:lang w:val="nl-NL"/>
        </w:rPr>
        <w:t xml:space="preserve">thực hoặc </w:t>
      </w:r>
      <w:r w:rsidRPr="00EA29B5">
        <w:rPr>
          <w:i/>
          <w:sz w:val="24"/>
          <w:szCs w:val="24"/>
          <w:lang w:val="vi-VN"/>
        </w:rPr>
        <w:t>giấy chứng nhận kết qu</w:t>
      </w:r>
      <w:r w:rsidRPr="00EA29B5">
        <w:rPr>
          <w:i/>
          <w:sz w:val="24"/>
          <w:szCs w:val="24"/>
          <w:lang w:val="nl-NL"/>
        </w:rPr>
        <w:t>ả</w:t>
      </w:r>
      <w:r w:rsidRPr="00EA29B5">
        <w:rPr>
          <w:i/>
          <w:sz w:val="24"/>
          <w:szCs w:val="24"/>
          <w:lang w:val="vi-VN"/>
        </w:rPr>
        <w:t xml:space="preserve"> thi</w:t>
      </w:r>
      <w:r w:rsidRPr="00EA29B5">
        <w:rPr>
          <w:i/>
          <w:sz w:val="24"/>
          <w:szCs w:val="24"/>
          <w:lang w:val="nl-NL"/>
        </w:rPr>
        <w:t xml:space="preserve"> </w:t>
      </w:r>
      <w:r w:rsidRPr="00EA29B5">
        <w:rPr>
          <w:i/>
          <w:sz w:val="24"/>
          <w:szCs w:val="24"/>
          <w:lang w:val="vi-VN"/>
        </w:rPr>
        <w:t>tương ứng với từng đợt xét</w:t>
      </w:r>
      <w:r w:rsidRPr="00EA29B5">
        <w:rPr>
          <w:i/>
          <w:sz w:val="24"/>
          <w:szCs w:val="24"/>
          <w:lang w:val="nl-NL"/>
        </w:rPr>
        <w:t xml:space="preserve"> tuyển.</w:t>
      </w:r>
    </w:p>
    <w:p w:rsidR="00AE1857" w:rsidRPr="00EA29B5" w:rsidRDefault="00AE1857" w:rsidP="00B92195">
      <w:pPr>
        <w:spacing w:before="0"/>
        <w:ind w:right="-82" w:firstLine="0"/>
        <w:rPr>
          <w:i/>
          <w:sz w:val="24"/>
          <w:szCs w:val="24"/>
          <w:lang w:val="vi-VN"/>
        </w:rPr>
      </w:pPr>
      <w:r w:rsidRPr="00EA29B5">
        <w:rPr>
          <w:b/>
          <w:sz w:val="24"/>
          <w:szCs w:val="24"/>
          <w:lang w:val="nl-NL"/>
        </w:rPr>
        <w:t>2.</w:t>
      </w:r>
      <w:r w:rsidRPr="00EA29B5">
        <w:rPr>
          <w:i/>
          <w:sz w:val="24"/>
          <w:szCs w:val="24"/>
          <w:lang w:val="vi-VN"/>
        </w:rPr>
        <w:t xml:space="preserve"> Bản sao bằng tốt nghiệp hoặc giấy chứng nhận tốt nghiệp</w:t>
      </w:r>
      <w:r w:rsidRPr="0009142B">
        <w:rPr>
          <w:i/>
          <w:sz w:val="24"/>
          <w:szCs w:val="24"/>
          <w:lang w:val="nl-NL"/>
        </w:rPr>
        <w:t xml:space="preserve"> </w:t>
      </w:r>
      <w:r w:rsidRPr="00EA29B5">
        <w:rPr>
          <w:i/>
          <w:sz w:val="24"/>
          <w:szCs w:val="24"/>
          <w:lang w:val="vi-VN"/>
        </w:rPr>
        <w:t>THPT tạm thời có chứng thực;</w:t>
      </w:r>
    </w:p>
    <w:p w:rsidR="00AE1857" w:rsidRPr="00EA29B5" w:rsidRDefault="00AE1857" w:rsidP="00B92195">
      <w:pPr>
        <w:spacing w:before="0"/>
        <w:ind w:right="-82" w:firstLine="0"/>
        <w:rPr>
          <w:i/>
          <w:sz w:val="24"/>
          <w:szCs w:val="24"/>
          <w:lang w:val="vi-VN"/>
        </w:rPr>
      </w:pPr>
      <w:r w:rsidRPr="00EA29B5">
        <w:rPr>
          <w:b/>
          <w:sz w:val="24"/>
          <w:szCs w:val="24"/>
          <w:lang w:val="vi-VN"/>
        </w:rPr>
        <w:t>3.</w:t>
      </w:r>
      <w:r w:rsidRPr="00EA29B5">
        <w:rPr>
          <w:i/>
          <w:sz w:val="24"/>
          <w:szCs w:val="24"/>
          <w:lang w:val="vi-VN"/>
        </w:rPr>
        <w:t xml:space="preserve"> Phiếu đăng ký xét tuyển theo quy định của trường;</w:t>
      </w:r>
    </w:p>
    <w:p w:rsidR="00AE1857" w:rsidRPr="00EA29B5" w:rsidRDefault="00AE1857" w:rsidP="00B92195">
      <w:pPr>
        <w:spacing w:before="0"/>
        <w:ind w:right="-82" w:firstLine="0"/>
        <w:rPr>
          <w:i/>
          <w:sz w:val="24"/>
          <w:szCs w:val="24"/>
          <w:lang w:val="vi-VN"/>
        </w:rPr>
      </w:pPr>
      <w:r w:rsidRPr="00EA29B5">
        <w:rPr>
          <w:b/>
          <w:sz w:val="24"/>
          <w:szCs w:val="24"/>
          <w:lang w:val="vi-VN"/>
        </w:rPr>
        <w:t>4.</w:t>
      </w:r>
      <w:r w:rsidRPr="00EA29B5">
        <w:rPr>
          <w:i/>
          <w:sz w:val="24"/>
          <w:szCs w:val="24"/>
          <w:lang w:val="vi-VN"/>
        </w:rPr>
        <w:t xml:space="preserve"> Bản sao có chứng thực Giấy chứng nhận ưu tiên (nếu có);</w:t>
      </w:r>
    </w:p>
    <w:p w:rsidR="00AE1857" w:rsidRPr="00EA29B5" w:rsidRDefault="00AE1857" w:rsidP="00B92195">
      <w:pPr>
        <w:spacing w:before="0"/>
        <w:ind w:right="-82" w:firstLine="0"/>
        <w:rPr>
          <w:i/>
          <w:sz w:val="24"/>
          <w:szCs w:val="24"/>
          <w:lang w:val="vi-VN"/>
        </w:rPr>
      </w:pPr>
      <w:r w:rsidRPr="00EA29B5">
        <w:rPr>
          <w:b/>
          <w:sz w:val="24"/>
          <w:szCs w:val="24"/>
          <w:lang w:val="vi-VN"/>
        </w:rPr>
        <w:t>5.</w:t>
      </w:r>
      <w:r w:rsidRPr="00EA29B5">
        <w:rPr>
          <w:i/>
          <w:sz w:val="24"/>
          <w:szCs w:val="24"/>
          <w:lang w:val="vi-VN"/>
        </w:rPr>
        <w:t xml:space="preserve"> 0</w:t>
      </w:r>
      <w:r w:rsidRPr="0009142B">
        <w:rPr>
          <w:i/>
          <w:sz w:val="24"/>
          <w:szCs w:val="24"/>
          <w:lang w:val="vi-VN"/>
        </w:rPr>
        <w:t>2</w:t>
      </w:r>
      <w:r w:rsidRPr="00EA29B5">
        <w:rPr>
          <w:i/>
          <w:sz w:val="24"/>
          <w:szCs w:val="24"/>
          <w:lang w:val="vi-VN"/>
        </w:rPr>
        <w:t xml:space="preserve"> phong bì có dán tem ghi rõ địa chỉ, số điện thoại liên hệ</w:t>
      </w:r>
      <w:r w:rsidRPr="0009142B">
        <w:rPr>
          <w:i/>
          <w:sz w:val="24"/>
          <w:szCs w:val="24"/>
          <w:lang w:val="vi-VN"/>
        </w:rPr>
        <w:t xml:space="preserve"> vào mục người nhận</w:t>
      </w:r>
      <w:r w:rsidRPr="0009142B">
        <w:rPr>
          <w:sz w:val="24"/>
          <w:szCs w:val="24"/>
          <w:lang w:val="vi-VN"/>
        </w:rPr>
        <w:t xml:space="preserve"> </w:t>
      </w:r>
    </w:p>
    <w:p w:rsidR="00ED60FD" w:rsidRPr="0009142B" w:rsidRDefault="00AE1857" w:rsidP="00B92195">
      <w:pPr>
        <w:spacing w:before="0"/>
        <w:ind w:firstLine="0"/>
        <w:rPr>
          <w:b/>
          <w:sz w:val="24"/>
          <w:szCs w:val="24"/>
          <w:lang w:val="vi-VN"/>
        </w:rPr>
      </w:pPr>
      <w:r w:rsidRPr="0009142B">
        <w:rPr>
          <w:b/>
          <w:sz w:val="24"/>
          <w:szCs w:val="24"/>
          <w:u w:val="single"/>
          <w:lang w:val="vi-VN"/>
        </w:rPr>
        <w:t>LỆ PHÍ XÉT TUYỂN</w:t>
      </w:r>
      <w:r w:rsidRPr="0009142B">
        <w:rPr>
          <w:b/>
          <w:sz w:val="24"/>
          <w:szCs w:val="24"/>
          <w:lang w:val="vi-VN"/>
        </w:rPr>
        <w:t>: 30.000VNĐ</w:t>
      </w:r>
    </w:p>
    <w:p w:rsidR="00675DBC" w:rsidRPr="0009142B" w:rsidRDefault="006B4FDC" w:rsidP="00984D55">
      <w:pPr>
        <w:spacing w:before="0"/>
        <w:ind w:firstLine="0"/>
        <w:rPr>
          <w:b/>
          <w:sz w:val="24"/>
          <w:szCs w:val="24"/>
          <w:lang w:val="vi-VN"/>
        </w:rPr>
      </w:pPr>
      <w:r w:rsidRPr="0009142B">
        <w:rPr>
          <w:b/>
          <w:sz w:val="24"/>
          <w:szCs w:val="24"/>
          <w:lang w:val="vi-VN"/>
        </w:rPr>
        <w:t>*</w:t>
      </w:r>
      <w:r w:rsidR="00675DBC" w:rsidRPr="0009142B">
        <w:rPr>
          <w:b/>
          <w:sz w:val="24"/>
          <w:szCs w:val="24"/>
          <w:lang w:val="vi-VN"/>
        </w:rPr>
        <w:t xml:space="preserve"> Cách thức đăng ký xét tuyển</w:t>
      </w:r>
    </w:p>
    <w:p w:rsidR="00ED60FD" w:rsidRPr="00EA29B5" w:rsidRDefault="00ED60FD" w:rsidP="00B92195">
      <w:pPr>
        <w:spacing w:before="0"/>
        <w:ind w:firstLine="0"/>
        <w:rPr>
          <w:sz w:val="24"/>
          <w:szCs w:val="24"/>
          <w:lang w:val="vi-VN"/>
        </w:rPr>
      </w:pPr>
      <w:r w:rsidRPr="00EA29B5">
        <w:rPr>
          <w:b/>
          <w:sz w:val="24"/>
          <w:szCs w:val="24"/>
          <w:lang w:val="vi-VN"/>
        </w:rPr>
        <w:t>Cách 1</w:t>
      </w:r>
      <w:r w:rsidRPr="00EA29B5">
        <w:rPr>
          <w:sz w:val="24"/>
          <w:szCs w:val="24"/>
          <w:lang w:val="vi-VN"/>
        </w:rPr>
        <w:t>: Đăng ký xét tuyển trực tuyến qua phần mềm của Bộ GDĐT.</w:t>
      </w:r>
    </w:p>
    <w:p w:rsidR="00ED60FD" w:rsidRPr="00EA29B5" w:rsidRDefault="00ED60FD" w:rsidP="00B92195">
      <w:pPr>
        <w:spacing w:before="0"/>
        <w:ind w:firstLine="0"/>
        <w:rPr>
          <w:sz w:val="24"/>
          <w:szCs w:val="24"/>
          <w:lang w:val="vi-VN"/>
        </w:rPr>
      </w:pPr>
      <w:r w:rsidRPr="00EA29B5">
        <w:rPr>
          <w:sz w:val="24"/>
          <w:szCs w:val="24"/>
          <w:lang w:val="vi-VN"/>
        </w:rPr>
        <w:t>Lệ phí chuyển qua đường bưu điện đến địa chỉ: Tổ Tuyển sinh, Trường Đại học Công nghiệp Quảng Ninh, Xã Yên Thọ, Thị xã Đông Triều,</w:t>
      </w:r>
      <w:r w:rsidRPr="0009142B">
        <w:rPr>
          <w:sz w:val="24"/>
          <w:szCs w:val="24"/>
          <w:lang w:val="vi-VN"/>
        </w:rPr>
        <w:t xml:space="preserve"> T</w:t>
      </w:r>
      <w:r w:rsidRPr="00EA29B5">
        <w:rPr>
          <w:sz w:val="24"/>
          <w:szCs w:val="24"/>
          <w:lang w:val="vi-VN"/>
        </w:rPr>
        <w:t>ỉnh</w:t>
      </w:r>
      <w:r w:rsidRPr="0009142B">
        <w:rPr>
          <w:sz w:val="24"/>
          <w:szCs w:val="24"/>
          <w:lang w:val="vi-VN"/>
        </w:rPr>
        <w:t xml:space="preserve"> </w:t>
      </w:r>
      <w:r w:rsidRPr="00EA29B5">
        <w:rPr>
          <w:sz w:val="24"/>
          <w:szCs w:val="24"/>
          <w:lang w:val="vi-VN"/>
        </w:rPr>
        <w:t>Quảng Ninh;</w:t>
      </w:r>
    </w:p>
    <w:p w:rsidR="00ED60FD" w:rsidRPr="00EA29B5" w:rsidRDefault="00ED60FD" w:rsidP="00B92195">
      <w:pPr>
        <w:spacing w:before="0"/>
        <w:ind w:firstLine="0"/>
        <w:rPr>
          <w:sz w:val="24"/>
          <w:szCs w:val="24"/>
          <w:lang w:val="vi-VN"/>
        </w:rPr>
      </w:pPr>
      <w:r w:rsidRPr="00EA29B5">
        <w:rPr>
          <w:b/>
          <w:sz w:val="24"/>
          <w:szCs w:val="24"/>
          <w:lang w:val="vi-VN"/>
        </w:rPr>
        <w:t>Cách 2</w:t>
      </w:r>
      <w:r w:rsidRPr="00EA29B5">
        <w:rPr>
          <w:sz w:val="24"/>
          <w:szCs w:val="24"/>
          <w:lang w:val="vi-VN"/>
        </w:rPr>
        <w:t>: Nộp hồ sơ và lệ phí qua đường bưu điện theo địa chỉ:</w:t>
      </w:r>
    </w:p>
    <w:p w:rsidR="00ED60FD" w:rsidRPr="00EA29B5" w:rsidRDefault="00ED60FD" w:rsidP="00B92195">
      <w:pPr>
        <w:spacing w:before="0"/>
        <w:ind w:firstLine="0"/>
        <w:rPr>
          <w:sz w:val="24"/>
          <w:szCs w:val="24"/>
          <w:lang w:val="vi-VN"/>
        </w:rPr>
      </w:pPr>
      <w:r w:rsidRPr="00EA29B5">
        <w:rPr>
          <w:sz w:val="24"/>
          <w:szCs w:val="24"/>
          <w:lang w:val="vi-VN"/>
        </w:rPr>
        <w:t xml:space="preserve">Tổ Tuyển sinh, Trường Đại học Công nghiệp Quảng Ninh, </w:t>
      </w:r>
      <w:r w:rsidRPr="0009142B">
        <w:rPr>
          <w:sz w:val="24"/>
          <w:szCs w:val="24"/>
          <w:lang w:val="vi-VN"/>
        </w:rPr>
        <w:t>X</w:t>
      </w:r>
      <w:r w:rsidRPr="00EA29B5">
        <w:rPr>
          <w:sz w:val="24"/>
          <w:szCs w:val="24"/>
          <w:lang w:val="vi-VN"/>
        </w:rPr>
        <w:t xml:space="preserve">ã Yên Thọ, </w:t>
      </w:r>
      <w:r w:rsidRPr="0009142B">
        <w:rPr>
          <w:sz w:val="24"/>
          <w:szCs w:val="24"/>
          <w:lang w:val="vi-VN"/>
        </w:rPr>
        <w:t>T</w:t>
      </w:r>
      <w:r w:rsidRPr="00EA29B5">
        <w:rPr>
          <w:sz w:val="24"/>
          <w:szCs w:val="24"/>
          <w:lang w:val="vi-VN"/>
        </w:rPr>
        <w:t xml:space="preserve">hị xã Đông Triều, </w:t>
      </w:r>
      <w:r w:rsidRPr="0009142B">
        <w:rPr>
          <w:sz w:val="24"/>
          <w:szCs w:val="24"/>
          <w:lang w:val="vi-VN"/>
        </w:rPr>
        <w:t>T</w:t>
      </w:r>
      <w:r w:rsidRPr="00EA29B5">
        <w:rPr>
          <w:sz w:val="24"/>
          <w:szCs w:val="24"/>
          <w:lang w:val="vi-VN"/>
        </w:rPr>
        <w:t>ỉnh Quảng Ninh.</w:t>
      </w:r>
    </w:p>
    <w:p w:rsidR="00ED60FD" w:rsidRPr="00EA29B5" w:rsidRDefault="00ED60FD" w:rsidP="00B92195">
      <w:pPr>
        <w:spacing w:before="0"/>
        <w:ind w:firstLine="0"/>
        <w:rPr>
          <w:sz w:val="24"/>
          <w:szCs w:val="24"/>
          <w:lang w:val="vi-VN"/>
        </w:rPr>
      </w:pPr>
      <w:r w:rsidRPr="00EA29B5">
        <w:rPr>
          <w:b/>
          <w:sz w:val="24"/>
          <w:szCs w:val="24"/>
          <w:lang w:val="vi-VN"/>
        </w:rPr>
        <w:t>Cách 3</w:t>
      </w:r>
      <w:r w:rsidRPr="00EA29B5">
        <w:rPr>
          <w:sz w:val="24"/>
          <w:szCs w:val="24"/>
          <w:lang w:val="vi-VN"/>
        </w:rPr>
        <w:t>: Nộp trực tiếp tại các cơ sở của trường:</w:t>
      </w:r>
    </w:p>
    <w:p w:rsidR="00ED60FD" w:rsidRPr="00EA29B5" w:rsidRDefault="00ED60FD" w:rsidP="00B92195">
      <w:pPr>
        <w:spacing w:before="0"/>
        <w:ind w:firstLine="0"/>
        <w:rPr>
          <w:sz w:val="24"/>
          <w:szCs w:val="24"/>
          <w:lang w:val="vi-VN"/>
        </w:rPr>
      </w:pPr>
      <w:r w:rsidRPr="00EA29B5">
        <w:rPr>
          <w:sz w:val="24"/>
          <w:szCs w:val="24"/>
          <w:lang w:val="vi-VN"/>
        </w:rPr>
        <w:t xml:space="preserve">- Cơ sở 1: nộp tại Tổ Tuyển sinh - </w:t>
      </w:r>
      <w:r w:rsidRPr="0009142B">
        <w:rPr>
          <w:sz w:val="24"/>
          <w:szCs w:val="24"/>
          <w:lang w:val="vi-VN"/>
        </w:rPr>
        <w:t>P</w:t>
      </w:r>
      <w:r w:rsidRPr="00EA29B5">
        <w:rPr>
          <w:sz w:val="24"/>
          <w:szCs w:val="24"/>
          <w:lang w:val="vi-VN"/>
        </w:rPr>
        <w:t xml:space="preserve">hòng Đào tạo, Trường Đại học Công nghiệp Quảng Ninh, </w:t>
      </w:r>
      <w:r w:rsidRPr="0009142B">
        <w:rPr>
          <w:sz w:val="24"/>
          <w:szCs w:val="24"/>
          <w:lang w:val="vi-VN"/>
        </w:rPr>
        <w:t>X</w:t>
      </w:r>
      <w:r w:rsidRPr="00EA29B5">
        <w:rPr>
          <w:sz w:val="24"/>
          <w:szCs w:val="24"/>
          <w:lang w:val="vi-VN"/>
        </w:rPr>
        <w:t xml:space="preserve">ã Yên Thọ, </w:t>
      </w:r>
      <w:r w:rsidRPr="0009142B">
        <w:rPr>
          <w:sz w:val="24"/>
          <w:szCs w:val="24"/>
          <w:lang w:val="vi-VN"/>
        </w:rPr>
        <w:t>T</w:t>
      </w:r>
      <w:r w:rsidRPr="00EA29B5">
        <w:rPr>
          <w:sz w:val="24"/>
          <w:szCs w:val="24"/>
          <w:lang w:val="vi-VN"/>
        </w:rPr>
        <w:t xml:space="preserve">hị xã Đông Triều, </w:t>
      </w:r>
      <w:r w:rsidRPr="0009142B">
        <w:rPr>
          <w:sz w:val="24"/>
          <w:szCs w:val="24"/>
          <w:lang w:val="vi-VN"/>
        </w:rPr>
        <w:t>T</w:t>
      </w:r>
      <w:r w:rsidRPr="00EA29B5">
        <w:rPr>
          <w:sz w:val="24"/>
          <w:szCs w:val="24"/>
          <w:lang w:val="vi-VN"/>
        </w:rPr>
        <w:t>ỉnh Quảng Ninh;</w:t>
      </w:r>
    </w:p>
    <w:p w:rsidR="00ED60FD" w:rsidRPr="0009142B" w:rsidRDefault="00ED60FD" w:rsidP="00B92195">
      <w:pPr>
        <w:spacing w:before="0"/>
        <w:ind w:firstLine="0"/>
        <w:rPr>
          <w:sz w:val="24"/>
          <w:szCs w:val="24"/>
          <w:lang w:val="vi-VN"/>
        </w:rPr>
      </w:pPr>
      <w:r w:rsidRPr="00EA29B5">
        <w:rPr>
          <w:sz w:val="24"/>
          <w:szCs w:val="24"/>
          <w:lang w:val="vi-VN"/>
        </w:rPr>
        <w:t xml:space="preserve">- Cơ sở 2: nộp tại </w:t>
      </w:r>
      <w:r w:rsidRPr="0009142B">
        <w:rPr>
          <w:sz w:val="24"/>
          <w:szCs w:val="24"/>
          <w:lang w:val="vi-VN"/>
        </w:rPr>
        <w:t>P</w:t>
      </w:r>
      <w:r w:rsidRPr="00EA29B5">
        <w:rPr>
          <w:sz w:val="24"/>
          <w:szCs w:val="24"/>
          <w:lang w:val="vi-VN"/>
        </w:rPr>
        <w:t xml:space="preserve">hòng Đào tạo, Trường Đại học Công Nghiệp Quảng Ninh, </w:t>
      </w:r>
      <w:r w:rsidRPr="0009142B">
        <w:rPr>
          <w:sz w:val="24"/>
          <w:szCs w:val="24"/>
          <w:lang w:val="vi-VN"/>
        </w:rPr>
        <w:t>P</w:t>
      </w:r>
      <w:r w:rsidRPr="00EA29B5">
        <w:rPr>
          <w:sz w:val="24"/>
          <w:szCs w:val="24"/>
          <w:lang w:val="vi-VN"/>
        </w:rPr>
        <w:t xml:space="preserve">hường Minh Thành, </w:t>
      </w:r>
      <w:r w:rsidRPr="0009142B">
        <w:rPr>
          <w:sz w:val="24"/>
          <w:szCs w:val="24"/>
          <w:lang w:val="vi-VN"/>
        </w:rPr>
        <w:t>T</w:t>
      </w:r>
      <w:r w:rsidRPr="00EA29B5">
        <w:rPr>
          <w:sz w:val="24"/>
          <w:szCs w:val="24"/>
          <w:lang w:val="vi-VN"/>
        </w:rPr>
        <w:t xml:space="preserve">hị xã Quảng Yên, </w:t>
      </w:r>
      <w:r w:rsidRPr="0009142B">
        <w:rPr>
          <w:sz w:val="24"/>
          <w:szCs w:val="24"/>
          <w:lang w:val="vi-VN"/>
        </w:rPr>
        <w:t>T</w:t>
      </w:r>
      <w:r w:rsidRPr="00EA29B5">
        <w:rPr>
          <w:sz w:val="24"/>
          <w:szCs w:val="24"/>
          <w:lang w:val="vi-VN"/>
        </w:rPr>
        <w:t>ỉnh Quảng Ninh.</w:t>
      </w:r>
    </w:p>
    <w:p w:rsidR="00AE1857" w:rsidRPr="0009142B" w:rsidRDefault="00AE1857" w:rsidP="00984D55">
      <w:pPr>
        <w:spacing w:before="0"/>
        <w:ind w:firstLine="0"/>
        <w:rPr>
          <w:spacing w:val="-12"/>
          <w:sz w:val="24"/>
          <w:szCs w:val="24"/>
          <w:lang w:val="vi-VN"/>
        </w:rPr>
      </w:pPr>
      <w:r w:rsidRPr="0009142B">
        <w:rPr>
          <w:b/>
          <w:i/>
          <w:spacing w:val="-12"/>
          <w:sz w:val="24"/>
          <w:szCs w:val="24"/>
          <w:lang w:val="vi-VN"/>
        </w:rPr>
        <w:t>Liên hệ</w:t>
      </w:r>
      <w:r w:rsidRPr="0009142B">
        <w:rPr>
          <w:b/>
          <w:spacing w:val="-12"/>
          <w:sz w:val="24"/>
          <w:szCs w:val="24"/>
          <w:lang w:val="vi-VN"/>
        </w:rPr>
        <w:t xml:space="preserve">: </w:t>
      </w:r>
      <w:r w:rsidRPr="0009142B">
        <w:rPr>
          <w:spacing w:val="-12"/>
          <w:sz w:val="24"/>
          <w:szCs w:val="24"/>
          <w:lang w:val="vi-VN"/>
        </w:rPr>
        <w:t>Tổ Tuyển sinh, Trường Đại học Công nghiệp Quảng Ninh</w:t>
      </w:r>
      <w:r w:rsidR="005A50DA" w:rsidRPr="0009142B">
        <w:rPr>
          <w:spacing w:val="-12"/>
          <w:sz w:val="24"/>
          <w:szCs w:val="24"/>
          <w:lang w:val="vi-VN"/>
        </w:rPr>
        <w:t xml:space="preserve"> </w:t>
      </w:r>
      <w:r w:rsidRPr="0009142B">
        <w:rPr>
          <w:sz w:val="24"/>
          <w:szCs w:val="24"/>
          <w:lang w:val="vi-VN"/>
        </w:rPr>
        <w:t>ĐC: Yên Thọ - Thị xã Đông Triều - Tỉnh Quảng Ninh.</w:t>
      </w:r>
    </w:p>
    <w:p w:rsidR="00AE1857" w:rsidRPr="00EA29B5" w:rsidRDefault="00AE1857" w:rsidP="00984D55">
      <w:pPr>
        <w:spacing w:before="0"/>
        <w:ind w:firstLine="0"/>
        <w:rPr>
          <w:spacing w:val="-8"/>
          <w:sz w:val="24"/>
          <w:szCs w:val="24"/>
          <w:lang w:val="nl-NL"/>
        </w:rPr>
      </w:pPr>
      <w:r w:rsidRPr="00EA29B5">
        <w:rPr>
          <w:spacing w:val="-8"/>
          <w:sz w:val="24"/>
          <w:szCs w:val="24"/>
          <w:lang w:val="nl-NL"/>
        </w:rPr>
        <w:lastRenderedPageBreak/>
        <w:t xml:space="preserve">ĐT: </w:t>
      </w:r>
      <w:r w:rsidRPr="00EA29B5">
        <w:rPr>
          <w:b/>
          <w:spacing w:val="-8"/>
          <w:sz w:val="24"/>
          <w:szCs w:val="24"/>
          <w:lang w:val="nl-NL"/>
        </w:rPr>
        <w:t>033.38</w:t>
      </w:r>
      <w:r w:rsidR="00CE4E29">
        <w:rPr>
          <w:b/>
          <w:spacing w:val="-8"/>
          <w:sz w:val="24"/>
          <w:szCs w:val="24"/>
          <w:lang w:val="nl-NL"/>
        </w:rPr>
        <w:t>71.620 * 0912622812 * 0966613495</w:t>
      </w:r>
      <w:r w:rsidRPr="00EA29B5">
        <w:rPr>
          <w:b/>
          <w:spacing w:val="-8"/>
          <w:sz w:val="24"/>
          <w:szCs w:val="24"/>
          <w:lang w:val="nl-NL"/>
        </w:rPr>
        <w:t xml:space="preserve"> * 090</w:t>
      </w:r>
      <w:r w:rsidR="00CE4E29">
        <w:rPr>
          <w:b/>
          <w:spacing w:val="-8"/>
          <w:sz w:val="24"/>
          <w:szCs w:val="24"/>
          <w:lang w:val="nl-NL"/>
        </w:rPr>
        <w:t>4752197</w:t>
      </w:r>
    </w:p>
    <w:p w:rsidR="00675DBC" w:rsidRPr="00EA29B5" w:rsidRDefault="00AE1857" w:rsidP="00984D55">
      <w:pPr>
        <w:spacing w:before="0"/>
        <w:ind w:firstLine="0"/>
        <w:rPr>
          <w:sz w:val="24"/>
          <w:szCs w:val="24"/>
          <w:lang w:val="nl-NL"/>
        </w:rPr>
      </w:pPr>
      <w:r w:rsidRPr="00EA29B5">
        <w:rPr>
          <w:sz w:val="24"/>
          <w:szCs w:val="24"/>
          <w:lang w:val="nl-NL"/>
        </w:rPr>
        <w:t xml:space="preserve">Email: </w:t>
      </w:r>
      <w:hyperlink r:id="rId5" w:history="1">
        <w:r w:rsidR="005A50DA" w:rsidRPr="00EA29B5">
          <w:rPr>
            <w:rStyle w:val="Hyperlink"/>
            <w:color w:val="auto"/>
            <w:sz w:val="24"/>
            <w:szCs w:val="24"/>
            <w:lang w:val="nl-NL"/>
          </w:rPr>
          <w:t>tuyensinh@qui.edu.vn</w:t>
        </w:r>
      </w:hyperlink>
      <w:r w:rsidR="005A50DA" w:rsidRPr="00EA29B5">
        <w:rPr>
          <w:sz w:val="24"/>
          <w:szCs w:val="24"/>
          <w:lang w:val="nl-NL"/>
        </w:rPr>
        <w:tab/>
      </w:r>
      <w:r w:rsidRPr="00EA29B5">
        <w:rPr>
          <w:sz w:val="24"/>
          <w:szCs w:val="24"/>
          <w:lang w:val="nl-NL"/>
        </w:rPr>
        <w:t xml:space="preserve">Website: </w:t>
      </w:r>
      <w:hyperlink r:id="rId6" w:history="1">
        <w:r w:rsidRPr="00EA29B5">
          <w:rPr>
            <w:rStyle w:val="Hyperlink"/>
            <w:b/>
            <w:color w:val="auto"/>
            <w:sz w:val="24"/>
            <w:szCs w:val="24"/>
            <w:lang w:val="nl-NL"/>
          </w:rPr>
          <w:t>http://www.qui.edu.vn</w:t>
        </w:r>
      </w:hyperlink>
    </w:p>
    <w:p w:rsidR="00F12E63" w:rsidRPr="00EA29B5" w:rsidRDefault="00F12E63" w:rsidP="00984D55">
      <w:pPr>
        <w:spacing w:before="0"/>
        <w:ind w:firstLine="0"/>
        <w:rPr>
          <w:sz w:val="20"/>
          <w:lang w:val="nl-NL"/>
        </w:rPr>
      </w:pPr>
    </w:p>
    <w:bookmarkEnd w:id="0"/>
    <w:p w:rsidR="00F12E63" w:rsidRPr="00EA29B5" w:rsidRDefault="00F12E63" w:rsidP="00984D55">
      <w:pPr>
        <w:spacing w:before="0"/>
        <w:ind w:firstLine="0"/>
        <w:rPr>
          <w:sz w:val="20"/>
          <w:lang w:val="nl-NL"/>
        </w:rPr>
      </w:pPr>
    </w:p>
    <w:p w:rsidR="00F12E63" w:rsidRPr="00EA29B5" w:rsidRDefault="00F12E63" w:rsidP="00984D55">
      <w:pPr>
        <w:spacing w:before="0"/>
        <w:ind w:firstLine="0"/>
        <w:rPr>
          <w:sz w:val="20"/>
          <w:lang w:val="nl-NL"/>
        </w:rPr>
      </w:pPr>
    </w:p>
    <w:p w:rsidR="00F12E63" w:rsidRPr="00EA29B5" w:rsidRDefault="00F12E63" w:rsidP="00984D55">
      <w:pPr>
        <w:spacing w:before="0"/>
        <w:ind w:firstLine="0"/>
        <w:rPr>
          <w:sz w:val="20"/>
          <w:lang w:val="nl-NL"/>
        </w:rPr>
      </w:pPr>
    </w:p>
    <w:p w:rsidR="00F12E63" w:rsidRPr="00EA29B5" w:rsidRDefault="00F12E63" w:rsidP="00984D55">
      <w:pPr>
        <w:spacing w:before="0"/>
        <w:ind w:firstLine="0"/>
        <w:rPr>
          <w:sz w:val="20"/>
          <w:lang w:val="nl-NL"/>
        </w:rPr>
      </w:pPr>
    </w:p>
    <w:p w:rsidR="00F12E63" w:rsidRPr="00EA29B5" w:rsidRDefault="00F12E63" w:rsidP="00984D55">
      <w:pPr>
        <w:spacing w:before="0"/>
        <w:ind w:firstLine="0"/>
        <w:rPr>
          <w:sz w:val="20"/>
          <w:lang w:val="nl-NL"/>
        </w:rPr>
      </w:pPr>
    </w:p>
    <w:p w:rsidR="00F12E63" w:rsidRPr="00EA29B5" w:rsidRDefault="00F12E63" w:rsidP="00984D55">
      <w:pPr>
        <w:spacing w:before="0"/>
        <w:ind w:firstLine="0"/>
        <w:rPr>
          <w:sz w:val="20"/>
          <w:lang w:val="nl-NL"/>
        </w:rPr>
      </w:pPr>
    </w:p>
    <w:p w:rsidR="00F12E63" w:rsidRPr="00EA29B5" w:rsidRDefault="00F12E63" w:rsidP="00984D55">
      <w:pPr>
        <w:spacing w:before="0"/>
        <w:ind w:firstLine="0"/>
        <w:rPr>
          <w:sz w:val="20"/>
          <w:lang w:val="nl-NL"/>
        </w:rPr>
      </w:pPr>
    </w:p>
    <w:p w:rsidR="00F12E63" w:rsidRDefault="00F12E63" w:rsidP="00984D55">
      <w:pPr>
        <w:spacing w:before="0"/>
        <w:ind w:firstLine="0"/>
        <w:rPr>
          <w:sz w:val="20"/>
          <w:lang w:val="nl-NL"/>
        </w:rPr>
      </w:pPr>
    </w:p>
    <w:p w:rsidR="006B4FDC" w:rsidRDefault="006B4FDC" w:rsidP="00984D55">
      <w:pPr>
        <w:spacing w:before="0"/>
        <w:ind w:firstLine="0"/>
        <w:rPr>
          <w:sz w:val="20"/>
          <w:lang w:val="nl-NL"/>
        </w:rPr>
      </w:pPr>
    </w:p>
    <w:p w:rsidR="006B4FDC" w:rsidRDefault="006B4FDC" w:rsidP="00984D55">
      <w:pPr>
        <w:spacing w:before="0"/>
        <w:ind w:firstLine="0"/>
        <w:rPr>
          <w:sz w:val="20"/>
          <w:lang w:val="nl-NL"/>
        </w:rPr>
      </w:pPr>
    </w:p>
    <w:p w:rsidR="006B4FDC" w:rsidRDefault="006B4FDC" w:rsidP="00984D55">
      <w:pPr>
        <w:spacing w:before="0"/>
        <w:ind w:firstLine="0"/>
        <w:rPr>
          <w:sz w:val="20"/>
          <w:lang w:val="nl-NL"/>
        </w:rPr>
      </w:pPr>
    </w:p>
    <w:p w:rsidR="006B4FDC" w:rsidRDefault="006B4FDC" w:rsidP="00984D55">
      <w:pPr>
        <w:spacing w:before="0"/>
        <w:ind w:firstLine="0"/>
        <w:rPr>
          <w:sz w:val="20"/>
          <w:lang w:val="nl-NL"/>
        </w:rPr>
      </w:pPr>
    </w:p>
    <w:p w:rsidR="006B4FDC" w:rsidRDefault="006B4FDC" w:rsidP="00984D55">
      <w:pPr>
        <w:spacing w:before="0"/>
        <w:ind w:firstLine="0"/>
        <w:rPr>
          <w:sz w:val="20"/>
          <w:lang w:val="nl-NL"/>
        </w:rPr>
      </w:pPr>
    </w:p>
    <w:p w:rsidR="006B4FDC" w:rsidRDefault="006B4FDC" w:rsidP="00984D55">
      <w:pPr>
        <w:spacing w:before="0"/>
        <w:ind w:firstLine="0"/>
        <w:rPr>
          <w:sz w:val="20"/>
          <w:lang w:val="nl-NL"/>
        </w:rPr>
      </w:pPr>
    </w:p>
    <w:p w:rsidR="006B4FDC" w:rsidRDefault="006B4FDC" w:rsidP="00984D55">
      <w:pPr>
        <w:spacing w:before="0"/>
        <w:ind w:firstLine="0"/>
        <w:rPr>
          <w:sz w:val="20"/>
          <w:lang w:val="nl-NL"/>
        </w:rPr>
      </w:pPr>
    </w:p>
    <w:p w:rsidR="006B4FDC" w:rsidRDefault="006B4FDC" w:rsidP="00984D55">
      <w:pPr>
        <w:spacing w:before="0"/>
        <w:ind w:firstLine="0"/>
        <w:rPr>
          <w:sz w:val="20"/>
          <w:lang w:val="nl-NL"/>
        </w:rPr>
      </w:pPr>
    </w:p>
    <w:p w:rsidR="006B4FDC" w:rsidRDefault="006B4FDC" w:rsidP="00984D55">
      <w:pPr>
        <w:spacing w:before="0"/>
        <w:ind w:firstLine="0"/>
        <w:rPr>
          <w:sz w:val="20"/>
          <w:lang w:val="nl-NL"/>
        </w:rPr>
      </w:pPr>
    </w:p>
    <w:sectPr w:rsidR="006B4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BC"/>
    <w:rsid w:val="0002473D"/>
    <w:rsid w:val="0009142B"/>
    <w:rsid w:val="00095D22"/>
    <w:rsid w:val="0009779B"/>
    <w:rsid w:val="00134B91"/>
    <w:rsid w:val="00172A4E"/>
    <w:rsid w:val="00193C2F"/>
    <w:rsid w:val="001D461A"/>
    <w:rsid w:val="00217536"/>
    <w:rsid w:val="00242C4D"/>
    <w:rsid w:val="00260262"/>
    <w:rsid w:val="002940E2"/>
    <w:rsid w:val="002D0185"/>
    <w:rsid w:val="002E2C32"/>
    <w:rsid w:val="00362056"/>
    <w:rsid w:val="003961C7"/>
    <w:rsid w:val="004577AD"/>
    <w:rsid w:val="004849C0"/>
    <w:rsid w:val="004B2803"/>
    <w:rsid w:val="004C500A"/>
    <w:rsid w:val="004C59F4"/>
    <w:rsid w:val="005340EA"/>
    <w:rsid w:val="005A50DA"/>
    <w:rsid w:val="00675DBC"/>
    <w:rsid w:val="006B4FDC"/>
    <w:rsid w:val="007A010F"/>
    <w:rsid w:val="007B3D46"/>
    <w:rsid w:val="00832206"/>
    <w:rsid w:val="00897D6A"/>
    <w:rsid w:val="008B0B20"/>
    <w:rsid w:val="00984D55"/>
    <w:rsid w:val="0099181F"/>
    <w:rsid w:val="00A22F90"/>
    <w:rsid w:val="00AE1857"/>
    <w:rsid w:val="00B73D97"/>
    <w:rsid w:val="00B92195"/>
    <w:rsid w:val="00B930D9"/>
    <w:rsid w:val="00BF1D48"/>
    <w:rsid w:val="00CE4E29"/>
    <w:rsid w:val="00D868A7"/>
    <w:rsid w:val="00DF1B5C"/>
    <w:rsid w:val="00EA29B5"/>
    <w:rsid w:val="00EC5BF2"/>
    <w:rsid w:val="00ED60FD"/>
    <w:rsid w:val="00F12E63"/>
    <w:rsid w:val="00F44FC5"/>
    <w:rsid w:val="00FD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BC"/>
    <w:pPr>
      <w:widowControl w:val="0"/>
      <w:spacing w:before="120" w:after="0" w:line="240" w:lineRule="auto"/>
      <w:ind w:firstLine="720"/>
      <w:jc w:val="both"/>
    </w:pPr>
    <w:rPr>
      <w:rFonts w:ascii="Times New Roman" w:eastAsia="Times New Roman" w:hAnsi="Times New Roman" w:cs="Times New Roman"/>
      <w:snapToGrid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75DBC"/>
    <w:pPr>
      <w:spacing w:before="0"/>
      <w:ind w:firstLine="0"/>
      <w:jc w:val="left"/>
    </w:pPr>
    <w:rPr>
      <w:rFonts w:ascii="Calibri" w:eastAsia="Calibri" w:hAnsi="Calibri"/>
      <w:snapToGrid/>
      <w:sz w:val="22"/>
      <w:szCs w:val="22"/>
    </w:rPr>
  </w:style>
  <w:style w:type="paragraph" w:styleId="ListParagraph">
    <w:name w:val="List Paragraph"/>
    <w:basedOn w:val="Normal"/>
    <w:qFormat/>
    <w:rsid w:val="00675DBC"/>
    <w:pPr>
      <w:ind w:left="720"/>
      <w:contextualSpacing/>
    </w:pPr>
  </w:style>
  <w:style w:type="paragraph" w:styleId="BodyTextIndent2">
    <w:name w:val="Body Text Indent 2"/>
    <w:basedOn w:val="Normal"/>
    <w:link w:val="BodyTextIndent2Char"/>
    <w:rsid w:val="00ED60FD"/>
    <w:pPr>
      <w:ind w:left="284" w:hanging="284"/>
    </w:pPr>
    <w:rPr>
      <w:snapToGrid/>
      <w:szCs w:val="26"/>
    </w:rPr>
  </w:style>
  <w:style w:type="character" w:customStyle="1" w:styleId="BodyTextIndent2Char">
    <w:name w:val="Body Text Indent 2 Char"/>
    <w:basedOn w:val="DefaultParagraphFont"/>
    <w:link w:val="BodyTextIndent2"/>
    <w:rsid w:val="00ED60FD"/>
    <w:rPr>
      <w:rFonts w:ascii="Times New Roman" w:eastAsia="Times New Roman" w:hAnsi="Times New Roman" w:cs="Times New Roman"/>
      <w:sz w:val="26"/>
      <w:szCs w:val="26"/>
    </w:rPr>
  </w:style>
  <w:style w:type="character" w:styleId="Strong">
    <w:name w:val="Strong"/>
    <w:qFormat/>
    <w:rsid w:val="00ED60FD"/>
    <w:rPr>
      <w:b/>
      <w:bCs/>
    </w:rPr>
  </w:style>
  <w:style w:type="character" w:styleId="Hyperlink">
    <w:name w:val="Hyperlink"/>
    <w:rsid w:val="00AE1857"/>
    <w:rPr>
      <w:color w:val="0000FF"/>
      <w:u w:val="single"/>
    </w:rPr>
  </w:style>
  <w:style w:type="table" w:styleId="TableGrid">
    <w:name w:val="Table Grid"/>
    <w:basedOn w:val="TableNormal"/>
    <w:uiPriority w:val="59"/>
    <w:rsid w:val="00EA2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BC"/>
    <w:pPr>
      <w:widowControl w:val="0"/>
      <w:spacing w:before="120" w:after="0" w:line="240" w:lineRule="auto"/>
      <w:ind w:firstLine="720"/>
      <w:jc w:val="both"/>
    </w:pPr>
    <w:rPr>
      <w:rFonts w:ascii="Times New Roman" w:eastAsia="Times New Roman" w:hAnsi="Times New Roman" w:cs="Times New Roman"/>
      <w:snapToGrid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75DBC"/>
    <w:pPr>
      <w:spacing w:before="0"/>
      <w:ind w:firstLine="0"/>
      <w:jc w:val="left"/>
    </w:pPr>
    <w:rPr>
      <w:rFonts w:ascii="Calibri" w:eastAsia="Calibri" w:hAnsi="Calibri"/>
      <w:snapToGrid/>
      <w:sz w:val="22"/>
      <w:szCs w:val="22"/>
    </w:rPr>
  </w:style>
  <w:style w:type="paragraph" w:styleId="ListParagraph">
    <w:name w:val="List Paragraph"/>
    <w:basedOn w:val="Normal"/>
    <w:qFormat/>
    <w:rsid w:val="00675DBC"/>
    <w:pPr>
      <w:ind w:left="720"/>
      <w:contextualSpacing/>
    </w:pPr>
  </w:style>
  <w:style w:type="paragraph" w:styleId="BodyTextIndent2">
    <w:name w:val="Body Text Indent 2"/>
    <w:basedOn w:val="Normal"/>
    <w:link w:val="BodyTextIndent2Char"/>
    <w:rsid w:val="00ED60FD"/>
    <w:pPr>
      <w:ind w:left="284" w:hanging="284"/>
    </w:pPr>
    <w:rPr>
      <w:snapToGrid/>
      <w:szCs w:val="26"/>
    </w:rPr>
  </w:style>
  <w:style w:type="character" w:customStyle="1" w:styleId="BodyTextIndent2Char">
    <w:name w:val="Body Text Indent 2 Char"/>
    <w:basedOn w:val="DefaultParagraphFont"/>
    <w:link w:val="BodyTextIndent2"/>
    <w:rsid w:val="00ED60FD"/>
    <w:rPr>
      <w:rFonts w:ascii="Times New Roman" w:eastAsia="Times New Roman" w:hAnsi="Times New Roman" w:cs="Times New Roman"/>
      <w:sz w:val="26"/>
      <w:szCs w:val="26"/>
    </w:rPr>
  </w:style>
  <w:style w:type="character" w:styleId="Strong">
    <w:name w:val="Strong"/>
    <w:qFormat/>
    <w:rsid w:val="00ED60FD"/>
    <w:rPr>
      <w:b/>
      <w:bCs/>
    </w:rPr>
  </w:style>
  <w:style w:type="character" w:styleId="Hyperlink">
    <w:name w:val="Hyperlink"/>
    <w:rsid w:val="00AE1857"/>
    <w:rPr>
      <w:color w:val="0000FF"/>
      <w:u w:val="single"/>
    </w:rPr>
  </w:style>
  <w:style w:type="table" w:styleId="TableGrid">
    <w:name w:val="Table Grid"/>
    <w:basedOn w:val="TableNormal"/>
    <w:uiPriority w:val="59"/>
    <w:rsid w:val="00EA2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qui.edu.vn/" TargetMode="External"/><Relationship Id="rId5" Type="http://schemas.openxmlformats.org/officeDocument/2006/relationships/hyperlink" Target="mailto:tuyensinh@qu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dangduc</dc:creator>
  <cp:lastModifiedBy>A</cp:lastModifiedBy>
  <cp:revision>7</cp:revision>
  <dcterms:created xsi:type="dcterms:W3CDTF">2017-12-22T00:32:00Z</dcterms:created>
  <dcterms:modified xsi:type="dcterms:W3CDTF">2017-12-24T17:53:00Z</dcterms:modified>
</cp:coreProperties>
</file>