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65407" w14:textId="77777777" w:rsidR="00F74022" w:rsidRPr="00F74022" w:rsidRDefault="00F74022" w:rsidP="00F74022">
      <w:pPr>
        <w:ind w:firstLine="720"/>
        <w:jc w:val="both"/>
        <w:rPr>
          <w:rFonts w:asciiTheme="majorHAnsi" w:hAnsiTheme="majorHAnsi" w:cstheme="majorHAnsi"/>
        </w:rPr>
      </w:pPr>
      <w:r w:rsidRPr="00F74022">
        <w:rPr>
          <w:rFonts w:asciiTheme="majorHAnsi" w:hAnsiTheme="majorHAnsi" w:cstheme="majorHAnsi"/>
          <w:b/>
          <w:bCs/>
          <w:color w:val="FF0000"/>
        </w:rPr>
        <w:t>Ngành Kỹ thuật địa chất</w:t>
      </w:r>
      <w:r w:rsidRPr="00F74022">
        <w:rPr>
          <w:rFonts w:asciiTheme="majorHAnsi" w:hAnsiTheme="majorHAnsi" w:cstheme="majorHAnsi"/>
          <w:color w:val="FF0000"/>
        </w:rPr>
        <w:t xml:space="preserve"> </w:t>
      </w:r>
      <w:r w:rsidRPr="00F74022">
        <w:rPr>
          <w:rFonts w:asciiTheme="majorHAnsi" w:hAnsiTheme="majorHAnsi" w:cstheme="majorHAnsi"/>
        </w:rPr>
        <w:t>có 2 chuyên ngành:</w:t>
      </w:r>
    </w:p>
    <w:p w14:paraId="1EE25F85" w14:textId="1E2FC471" w:rsidR="00F74022" w:rsidRPr="007273A6" w:rsidRDefault="00F74022" w:rsidP="00F74022">
      <w:pPr>
        <w:jc w:val="both"/>
        <w:rPr>
          <w:rFonts w:asciiTheme="majorHAnsi" w:hAnsiTheme="majorHAnsi" w:cstheme="majorHAnsi"/>
          <w:spacing w:val="2"/>
        </w:rPr>
      </w:pPr>
      <w:r w:rsidRPr="00F74022">
        <w:rPr>
          <w:rFonts w:asciiTheme="majorHAnsi" w:hAnsiTheme="majorHAnsi" w:cstheme="majorHAnsi"/>
        </w:rPr>
        <w:t xml:space="preserve"> </w:t>
      </w:r>
      <w:r w:rsidRPr="00F74022">
        <w:rPr>
          <w:rFonts w:asciiTheme="majorHAnsi" w:hAnsiTheme="majorHAnsi" w:cstheme="majorHAnsi"/>
        </w:rPr>
        <w:tab/>
      </w:r>
      <w:r w:rsidRPr="00E32975">
        <w:rPr>
          <w:rFonts w:asciiTheme="majorHAnsi" w:hAnsiTheme="majorHAnsi" w:cstheme="majorHAnsi"/>
          <w:b/>
          <w:bCs/>
          <w:spacing w:val="2"/>
        </w:rPr>
        <w:t>Chuyên ngành Địa chất công trình – Địa chất thủy văn:</w:t>
      </w:r>
      <w:r w:rsidRPr="007273A6">
        <w:rPr>
          <w:rFonts w:asciiTheme="majorHAnsi" w:hAnsiTheme="majorHAnsi" w:cstheme="majorHAnsi"/>
          <w:spacing w:val="2"/>
        </w:rPr>
        <w:t> Là một chuyên ngành chuyên nghiên cứu điều kiện địa chất, các tính chất cơ lý của đất đá, các quy luật vận động của nước dưới đất để phục vụ cho công tác quy hoạch, quản lý đất đai, xây dựng các công trình xây dựng, thủy lợi, thủy điện giao thông khai thác khoáng sản….</w:t>
      </w:r>
    </w:p>
    <w:p w14:paraId="6D773606" w14:textId="42FB50E9" w:rsidR="00F74022" w:rsidRPr="007273A6" w:rsidRDefault="00F74022" w:rsidP="00E32975">
      <w:pPr>
        <w:ind w:firstLine="720"/>
        <w:jc w:val="both"/>
        <w:rPr>
          <w:rFonts w:asciiTheme="majorHAnsi" w:hAnsiTheme="majorHAnsi" w:cstheme="majorHAnsi"/>
          <w:spacing w:val="2"/>
        </w:rPr>
      </w:pPr>
      <w:r w:rsidRPr="00E32975">
        <w:rPr>
          <w:rFonts w:asciiTheme="majorHAnsi" w:hAnsiTheme="majorHAnsi" w:cstheme="majorHAnsi"/>
          <w:b/>
          <w:bCs/>
          <w:spacing w:val="2"/>
        </w:rPr>
        <w:t xml:space="preserve">Chuyên ngành </w:t>
      </w:r>
      <w:r w:rsidR="00C713DB">
        <w:rPr>
          <w:rFonts w:asciiTheme="majorHAnsi" w:hAnsiTheme="majorHAnsi" w:cstheme="majorHAnsi"/>
          <w:b/>
          <w:bCs/>
          <w:spacing w:val="2"/>
        </w:rPr>
        <w:t xml:space="preserve">Địa </w:t>
      </w:r>
      <w:bookmarkStart w:id="0" w:name="_GoBack"/>
      <w:bookmarkEnd w:id="0"/>
      <w:r w:rsidRPr="00E32975">
        <w:rPr>
          <w:rFonts w:asciiTheme="majorHAnsi" w:hAnsiTheme="majorHAnsi" w:cstheme="majorHAnsi"/>
          <w:b/>
          <w:bCs/>
          <w:spacing w:val="2"/>
        </w:rPr>
        <w:t>chất mỏ:</w:t>
      </w:r>
      <w:r w:rsidRPr="007273A6">
        <w:rPr>
          <w:rFonts w:asciiTheme="majorHAnsi" w:hAnsiTheme="majorHAnsi" w:cstheme="majorHAnsi"/>
          <w:spacing w:val="2"/>
        </w:rPr>
        <w:t> Là chuyên ngành chuyên nghiên cứu thành phần vật chất, cấu trúc, đặc điểm, các phương pháp điều tra và quản lý các công việc trong lĩnh vực địa chất mỏ, khai thác các loại khoáng sản.</w:t>
      </w:r>
    </w:p>
    <w:p w14:paraId="116073AD" w14:textId="77777777" w:rsidR="00F74022" w:rsidRPr="007273A6" w:rsidRDefault="00F74022" w:rsidP="00F74022">
      <w:pPr>
        <w:jc w:val="both"/>
        <w:rPr>
          <w:rFonts w:asciiTheme="majorHAnsi" w:hAnsiTheme="majorHAnsi" w:cstheme="majorHAnsi"/>
          <w:b/>
          <w:bCs/>
          <w:color w:val="FF0000"/>
          <w:spacing w:val="2"/>
        </w:rPr>
      </w:pPr>
      <w:r w:rsidRPr="007273A6">
        <w:rPr>
          <w:rFonts w:asciiTheme="majorHAnsi" w:hAnsiTheme="majorHAnsi" w:cstheme="majorHAnsi"/>
          <w:b/>
          <w:bCs/>
          <w:color w:val="FF0000"/>
          <w:spacing w:val="2"/>
        </w:rPr>
        <w:t xml:space="preserve"> </w:t>
      </w:r>
      <w:r w:rsidRPr="007273A6">
        <w:rPr>
          <w:rFonts w:asciiTheme="majorHAnsi" w:hAnsiTheme="majorHAnsi" w:cstheme="majorHAnsi"/>
          <w:b/>
          <w:bCs/>
          <w:color w:val="FF0000"/>
          <w:spacing w:val="2"/>
        </w:rPr>
        <w:tab/>
        <w:t>Cơ hội, vị trí việc làm</w:t>
      </w:r>
    </w:p>
    <w:p w14:paraId="3C42721D" w14:textId="77777777" w:rsidR="00F74022" w:rsidRPr="007273A6" w:rsidRDefault="00F74022" w:rsidP="00F74022">
      <w:pPr>
        <w:ind w:firstLine="720"/>
        <w:jc w:val="both"/>
        <w:rPr>
          <w:rFonts w:asciiTheme="majorHAnsi" w:hAnsiTheme="majorHAnsi" w:cstheme="majorHAnsi"/>
          <w:spacing w:val="2"/>
        </w:rPr>
      </w:pPr>
      <w:r w:rsidRPr="007273A6">
        <w:rPr>
          <w:rFonts w:asciiTheme="majorHAnsi" w:hAnsiTheme="majorHAnsi" w:cstheme="majorHAnsi"/>
          <w:spacing w:val="2"/>
        </w:rPr>
        <w:t>Sau khi tốt nghiệp 100% sinh viên đều có việc làm ổn định, và có thể làm việc tại: Các Trung tâm, Liên đoàn Điều tra và Quy hoạch tài nguyên nước; Cục Bản đồ - Bộ Tổng tham mưu; Địa chính, quản lý đô thị, các công ty đo đạc bản đồ, các doanh nghiệp xây dựng, giao thông, thủy lợi, các công ty trung tâm khảo sát địa hình, địa chất, địa chất công trình,...</w:t>
      </w:r>
    </w:p>
    <w:p w14:paraId="5C209A33" w14:textId="77777777" w:rsidR="00F74022" w:rsidRPr="007273A6" w:rsidRDefault="00F74022" w:rsidP="00F74022">
      <w:pPr>
        <w:ind w:firstLine="720"/>
        <w:jc w:val="both"/>
        <w:rPr>
          <w:rFonts w:asciiTheme="majorHAnsi" w:hAnsiTheme="majorHAnsi" w:cstheme="majorHAnsi"/>
          <w:spacing w:val="2"/>
        </w:rPr>
      </w:pPr>
      <w:r w:rsidRPr="007273A6">
        <w:rPr>
          <w:rFonts w:asciiTheme="majorHAnsi" w:hAnsiTheme="majorHAnsi" w:cstheme="majorHAnsi"/>
          <w:spacing w:val="2"/>
        </w:rPr>
        <w:t>- Các sở Tài nguyên và Môi trường; Sở Xây dựng; Sở Nông nghiệp và phát triển nông thôn; Sở Giao thông vận tải và các cơ quan quản lý Nhà nước khác về các lĩnh vực trắc địa - địa chất; Viện nghiên cứu địa chất và khoáng sản, trung tâm nghiên cứu Khoa học và Công nghệ;</w:t>
      </w:r>
    </w:p>
    <w:p w14:paraId="69C8844C" w14:textId="77777777" w:rsidR="00F74022" w:rsidRPr="007273A6" w:rsidRDefault="00F74022" w:rsidP="00F74022">
      <w:pPr>
        <w:jc w:val="both"/>
        <w:rPr>
          <w:rFonts w:asciiTheme="majorHAnsi" w:hAnsiTheme="majorHAnsi" w:cstheme="majorHAnsi"/>
          <w:spacing w:val="2"/>
        </w:rPr>
      </w:pPr>
      <w:r w:rsidRPr="007273A6">
        <w:rPr>
          <w:rFonts w:asciiTheme="majorHAnsi" w:hAnsiTheme="majorHAnsi" w:cstheme="majorHAnsi"/>
          <w:spacing w:val="2"/>
        </w:rPr>
        <w:t> </w:t>
      </w:r>
      <w:r w:rsidRPr="007273A6">
        <w:rPr>
          <w:rFonts w:asciiTheme="majorHAnsi" w:hAnsiTheme="majorHAnsi" w:cstheme="majorHAnsi"/>
          <w:spacing w:val="2"/>
        </w:rPr>
        <w:tab/>
        <w:t>- Các Công ty, xí nghiệp, đơn vị thiết kế, khảo sát địa chất công trình; các đơn vị điều tra khảo sát địa chất; các công ty khảo sát thiết kế giao thông, thủy lợi, thủy điện;</w:t>
      </w:r>
    </w:p>
    <w:p w14:paraId="4C88356B" w14:textId="77777777" w:rsidR="00F74022" w:rsidRPr="007273A6" w:rsidRDefault="00F74022" w:rsidP="00F74022">
      <w:pPr>
        <w:ind w:firstLine="720"/>
        <w:jc w:val="both"/>
        <w:rPr>
          <w:rFonts w:asciiTheme="majorHAnsi" w:hAnsiTheme="majorHAnsi" w:cstheme="majorHAnsi"/>
          <w:spacing w:val="2"/>
        </w:rPr>
      </w:pPr>
      <w:r w:rsidRPr="007273A6">
        <w:rPr>
          <w:rFonts w:asciiTheme="majorHAnsi" w:hAnsiTheme="majorHAnsi" w:cstheme="majorHAnsi"/>
          <w:spacing w:val="2"/>
        </w:rPr>
        <w:t>- Công tác tại các đơn vị Tư vấn thiết kế xây dựng, xử lý nền móng cũng như các đơn vị thi công thuộc các lĩnh vực xây dựng công trình dân dụng công nghiệp; công trình giao thông, thủy lợi, sân bay, bến cảng, công trình thuộc lĩnh vực khai thác mỏ, công trình ngầm và các công trình xây dựng khác.</w:t>
      </w:r>
    </w:p>
    <w:p w14:paraId="20763399" w14:textId="77777777" w:rsidR="00F74022" w:rsidRPr="00F74022" w:rsidRDefault="00F74022" w:rsidP="00F74022">
      <w:pPr>
        <w:jc w:val="both"/>
        <w:rPr>
          <w:rFonts w:asciiTheme="majorHAnsi" w:hAnsiTheme="majorHAnsi" w:cstheme="majorHAnsi"/>
        </w:rPr>
      </w:pPr>
    </w:p>
    <w:p w14:paraId="71A6335F" w14:textId="77777777" w:rsidR="00F74022" w:rsidRPr="00412DFA" w:rsidRDefault="00F74022" w:rsidP="00F74022">
      <w:pPr>
        <w:jc w:val="center"/>
        <w:rPr>
          <w:rFonts w:asciiTheme="majorHAnsi" w:hAnsiTheme="majorHAnsi" w:cstheme="majorHAnsi"/>
          <w:b/>
          <w:bCs/>
          <w:color w:val="FF0000"/>
        </w:rPr>
      </w:pPr>
      <w:r w:rsidRPr="00412DFA">
        <w:rPr>
          <w:rFonts w:asciiTheme="majorHAnsi" w:hAnsiTheme="majorHAnsi" w:cstheme="majorHAnsi"/>
          <w:b/>
          <w:bCs/>
          <w:color w:val="FF0000"/>
        </w:rPr>
        <w:t>Thông tin chi tiết liên hệ:</w:t>
      </w:r>
    </w:p>
    <w:p w14:paraId="100DA599" w14:textId="77777777" w:rsidR="00F74022" w:rsidRPr="00412DFA" w:rsidRDefault="00F74022" w:rsidP="00F74022">
      <w:pPr>
        <w:jc w:val="center"/>
        <w:rPr>
          <w:rFonts w:asciiTheme="majorHAnsi" w:hAnsiTheme="majorHAnsi" w:cstheme="majorHAnsi"/>
          <w:b/>
          <w:bCs/>
          <w:color w:val="FF0000"/>
        </w:rPr>
      </w:pPr>
      <w:r w:rsidRPr="00412DFA">
        <w:rPr>
          <w:rFonts w:asciiTheme="majorHAnsi" w:hAnsiTheme="majorHAnsi" w:cstheme="majorHAnsi"/>
          <w:b/>
          <w:bCs/>
          <w:color w:val="FF0000"/>
        </w:rPr>
        <w:t>TS. Nguyễn Khắc Hiếu - Trưởng Bộ môn Trắc địa - Địa chất</w:t>
      </w:r>
    </w:p>
    <w:p w14:paraId="76968937" w14:textId="77777777" w:rsidR="00E21135" w:rsidRPr="00412DFA" w:rsidRDefault="00F74022" w:rsidP="00F74022">
      <w:pPr>
        <w:jc w:val="center"/>
        <w:rPr>
          <w:rFonts w:asciiTheme="majorHAnsi" w:hAnsiTheme="majorHAnsi" w:cstheme="majorHAnsi"/>
          <w:b/>
          <w:bCs/>
          <w:color w:val="FF0000"/>
        </w:rPr>
      </w:pPr>
      <w:r w:rsidRPr="00412DFA">
        <w:rPr>
          <w:rFonts w:asciiTheme="majorHAnsi" w:hAnsiTheme="majorHAnsi" w:cstheme="majorHAnsi"/>
          <w:b/>
          <w:bCs/>
          <w:color w:val="FF0000"/>
        </w:rPr>
        <w:t xml:space="preserve">ĐT: </w:t>
      </w:r>
      <w:hyperlink r:id="rId4" w:tgtFrame="_blank" w:history="1">
        <w:r w:rsidRPr="00412DFA">
          <w:rPr>
            <w:rStyle w:val="Hyperlink"/>
            <w:rFonts w:asciiTheme="majorHAnsi" w:hAnsiTheme="majorHAnsi" w:cstheme="majorHAnsi"/>
            <w:b/>
            <w:bCs/>
            <w:color w:val="FF0000"/>
            <w:u w:val="none"/>
          </w:rPr>
          <w:t>0936938381</w:t>
        </w:r>
      </w:hyperlink>
    </w:p>
    <w:sectPr w:rsidR="00E21135" w:rsidRPr="00412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22"/>
    <w:rsid w:val="00412DFA"/>
    <w:rsid w:val="007273A6"/>
    <w:rsid w:val="00C713DB"/>
    <w:rsid w:val="00E21135"/>
    <w:rsid w:val="00E32975"/>
    <w:rsid w:val="00F7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4287"/>
  <w15:chartTrackingRefBased/>
  <w15:docId w15:val="{E216393B-A759-453F-975A-BD12D73D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02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74022"/>
    <w:pPr>
      <w:spacing w:before="100" w:beforeAutospacing="1" w:after="100" w:afterAutospacing="1"/>
    </w:pPr>
    <w:rPr>
      <w:sz w:val="24"/>
      <w:szCs w:val="24"/>
    </w:rPr>
  </w:style>
  <w:style w:type="character" w:customStyle="1" w:styleId="NormalWebChar">
    <w:name w:val="Normal (Web) Char"/>
    <w:link w:val="NormalWeb"/>
    <w:uiPriority w:val="99"/>
    <w:rsid w:val="00F74022"/>
    <w:rPr>
      <w:rFonts w:ascii="Times New Roman" w:eastAsia="Times New Roman" w:hAnsi="Times New Roman" w:cs="Times New Roman"/>
      <w:sz w:val="24"/>
      <w:szCs w:val="24"/>
    </w:rPr>
  </w:style>
  <w:style w:type="character" w:styleId="Strong">
    <w:name w:val="Strong"/>
    <w:uiPriority w:val="22"/>
    <w:qFormat/>
    <w:rsid w:val="00F74022"/>
    <w:rPr>
      <w:b/>
      <w:bCs/>
    </w:rPr>
  </w:style>
  <w:style w:type="character" w:styleId="Emphasis">
    <w:name w:val="Emphasis"/>
    <w:uiPriority w:val="20"/>
    <w:qFormat/>
    <w:rsid w:val="00F74022"/>
    <w:rPr>
      <w:i/>
      <w:iCs/>
    </w:rPr>
  </w:style>
  <w:style w:type="character" w:styleId="Hyperlink">
    <w:name w:val="Hyperlink"/>
    <w:uiPriority w:val="99"/>
    <w:unhideWhenUsed/>
    <w:rsid w:val="00F74022"/>
    <w:rPr>
      <w:color w:val="0000FF"/>
      <w:u w:val="single"/>
    </w:rPr>
  </w:style>
  <w:style w:type="character" w:customStyle="1" w:styleId="sityad">
    <w:name w:val="sityad"/>
    <w:rsid w:val="00F74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ngouts.google.com/?action=chat&amp;pn=%2B84936938381&amp;hl=vi&amp;authus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 Hiếu</dc:creator>
  <cp:keywords/>
  <dc:description/>
  <cp:lastModifiedBy>Lê Hồ Hiếu</cp:lastModifiedBy>
  <cp:revision>6</cp:revision>
  <cp:lastPrinted>2019-12-14T13:15:00Z</cp:lastPrinted>
  <dcterms:created xsi:type="dcterms:W3CDTF">2019-12-14T13:11:00Z</dcterms:created>
  <dcterms:modified xsi:type="dcterms:W3CDTF">2019-12-14T13:21:00Z</dcterms:modified>
</cp:coreProperties>
</file>